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23ECF6" w14:textId="77777777" w:rsidR="000B3FA5" w:rsidRPr="000B3FA5" w:rsidRDefault="000B3FA5" w:rsidP="000B3FA5">
      <w:pPr>
        <w:spacing w:after="120" w:line="360" w:lineRule="auto"/>
        <w:jc w:val="center"/>
        <w:rPr>
          <w:b/>
        </w:rPr>
      </w:pPr>
      <w:r w:rsidRPr="000B3FA5">
        <w:rPr>
          <w:b/>
        </w:rPr>
        <w:t xml:space="preserve">ANEXO IV </w:t>
      </w:r>
    </w:p>
    <w:p w14:paraId="53466FAF" w14:textId="77777777" w:rsidR="000B3FA5" w:rsidRPr="000B3FA5" w:rsidRDefault="000B3FA5" w:rsidP="000B3FA5">
      <w:pPr>
        <w:spacing w:after="120" w:line="360" w:lineRule="auto"/>
        <w:ind w:left="100"/>
        <w:jc w:val="center"/>
        <w:rPr>
          <w:b/>
        </w:rPr>
      </w:pPr>
      <w:r w:rsidRPr="000B3FA5">
        <w:rPr>
          <w:b/>
        </w:rPr>
        <w:t>TERMO DE EXECUÇÃO CULTURAL</w:t>
      </w:r>
    </w:p>
    <w:p w14:paraId="2774D0A4" w14:textId="77777777" w:rsidR="000B3FA5" w:rsidRPr="000B3FA5" w:rsidRDefault="000B3FA5" w:rsidP="000B3FA5">
      <w:pPr>
        <w:widowControl/>
        <w:adjustRightInd w:val="0"/>
        <w:spacing w:line="360" w:lineRule="auto"/>
        <w:rPr>
          <w:rFonts w:eastAsiaTheme="minorHAnsi"/>
          <w:color w:val="000000"/>
          <w:lang w:val="pt-BR"/>
        </w:rPr>
      </w:pPr>
    </w:p>
    <w:p w14:paraId="3231FCD2" w14:textId="4774F9D2" w:rsidR="000B3FA5" w:rsidRPr="000B3FA5" w:rsidRDefault="000B3FA5" w:rsidP="000B3FA5">
      <w:pPr>
        <w:spacing w:after="120" w:line="360" w:lineRule="auto"/>
        <w:ind w:left="100"/>
        <w:jc w:val="center"/>
        <w:rPr>
          <w:b/>
        </w:rPr>
      </w:pPr>
      <w:r w:rsidRPr="000B3FA5">
        <w:rPr>
          <w:rFonts w:eastAsiaTheme="minorHAnsi"/>
          <w:color w:val="000000"/>
          <w:lang w:val="pt-BR"/>
        </w:rPr>
        <w:t xml:space="preserve"> </w:t>
      </w:r>
      <w:r w:rsidRPr="000B3FA5">
        <w:rPr>
          <w:rFonts w:eastAsiaTheme="minorHAnsi"/>
          <w:b/>
          <w:bCs/>
          <w:color w:val="FF0000"/>
          <w:lang w:val="pt-BR"/>
        </w:rPr>
        <w:t>ATENÇÃO! ESTE É SÓ UM ANEXO PARA CONHECIMENTO. NÃO PRECISA INSERIR ESTE DOCUMENTO NO ATO DA INSCRIÇÃO.</w:t>
      </w:r>
    </w:p>
    <w:p w14:paraId="42BCD80F" w14:textId="77777777" w:rsidR="000B3FA5" w:rsidRPr="000B3FA5" w:rsidRDefault="000B3FA5" w:rsidP="000B3FA5">
      <w:pPr>
        <w:spacing w:after="120" w:line="360" w:lineRule="auto"/>
        <w:jc w:val="center"/>
        <w:rPr>
          <w:b/>
        </w:rPr>
      </w:pPr>
    </w:p>
    <w:p w14:paraId="50377001" w14:textId="77777777" w:rsidR="000B3FA5" w:rsidRPr="000B3FA5" w:rsidRDefault="000B3FA5" w:rsidP="000B3FA5">
      <w:pPr>
        <w:spacing w:after="120" w:line="360" w:lineRule="auto"/>
        <w:ind w:left="100"/>
        <w:jc w:val="both"/>
      </w:pPr>
      <w:r w:rsidRPr="000B3FA5">
        <w:t>TERMO DE EXECUÇÃO CULTURAL Nº [INDICAR NÚMERO]/[INDICAR ANO] TENDO POR OBJETO A CONCESSÃO DE APOIO FINANCEIRO A AÇÕES CULTURAIS CONTEMPLADAS PELO EDITAL nº XX/2023</w:t>
      </w:r>
      <w:r w:rsidRPr="000B3FA5">
        <w:rPr>
          <w:i/>
        </w:rPr>
        <w:t xml:space="preserve"> –,</w:t>
      </w:r>
      <w:r w:rsidRPr="000B3FA5">
        <w:t xml:space="preserve"> NOS TERMOS DA LEI COMPLEMENTAR Nº 195/2022 (LEI PAULO GUSTAVO), DO DECRETO N. 11.525/2023 (DECRETO PAULO GUSTAVO) E DO DECRETO 11.453/2023 (DECRETO DE FOMENTO).</w:t>
      </w:r>
    </w:p>
    <w:p w14:paraId="79D0B19F" w14:textId="77777777" w:rsidR="000B3FA5" w:rsidRPr="000B3FA5" w:rsidRDefault="000B3FA5" w:rsidP="000B3FA5">
      <w:pPr>
        <w:spacing w:after="100" w:line="360" w:lineRule="auto"/>
        <w:ind w:left="100"/>
        <w:jc w:val="both"/>
      </w:pPr>
    </w:p>
    <w:p w14:paraId="563B2A1B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1. PARTES</w:t>
      </w:r>
    </w:p>
    <w:p w14:paraId="36CB25B3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1.1 O</w:t>
      </w:r>
      <w:r w:rsidRPr="000B3FA5">
        <w:rPr>
          <w:color w:val="FF0000"/>
        </w:rPr>
        <w:t xml:space="preserve"> [NOME DO ENTE FEDERATIVO]</w:t>
      </w:r>
      <w:r w:rsidRPr="000B3FA5">
        <w:t xml:space="preserve">, neste ato representado por </w:t>
      </w:r>
      <w:r w:rsidRPr="000B3FA5">
        <w:rPr>
          <w:color w:val="FF0000"/>
        </w:rPr>
        <w:t xml:space="preserve"> [AUTORIDADE QUE ASSINARÁ PELO ENTE FEDERATIVO]</w:t>
      </w:r>
      <w:r w:rsidRPr="000B3FA5">
        <w:t>, Senhor(a) [INDICAR NOME DA AUTORIDADE QUE ASSINARÁ PELO ENTE FEDERATIVO], e o(a) AGENTE CULTURAL, [INDICAR NOME DO(A) AGENTE CULTURAL CONTEMPLADO], portador(a) do RG nº [INDICAR Nº DO RG], expedida em [INDICAR ÓRGÃO EXPEDIDOR], CPF nº [INDICAR Nº DO CPF], residente e domiciliado(a) à [INDICAR ENDEREÇO], CEP: [INDICAR CEP], telefones: [INDICAR TELEFONES], resolvem firmar o presente Termo de Execução Cultural, de acordo com as seguintes condições:</w:t>
      </w:r>
    </w:p>
    <w:p w14:paraId="2A722057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2. PROCEDIMENTO</w:t>
      </w:r>
    </w:p>
    <w:p w14:paraId="774F7B0D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2.1 Este Termo de Execução Cultural é instrumento da modalidade de fomento à execução de ações culturais de que trata o inciso I do art. 8 do Decreto 11.453/2023, celebrado com agente  cultural selecionado nos termos da LEI COMPLEMENTAR Nº 195/2022 (LEI PAULO GUSTAVO), DO DECRETO N. 11.525/2023 (DECRETO PAULO GUSTAVO) E DO DECRETO 11.453/2023 (DECRETO DE FOMENTO).</w:t>
      </w:r>
    </w:p>
    <w:p w14:paraId="3F308C92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3. OBJETO</w:t>
      </w:r>
    </w:p>
    <w:p w14:paraId="448D97C7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3.1. Este Termo de Execução Cultural tem por objeto a concessão de apoio financeiro ao projeto cultural [INDICAR NOME DO PROJETO], contemplado no conforme processo administrativo nº [INDICAR NÚMERO DO PROCESSO]. </w:t>
      </w:r>
    </w:p>
    <w:p w14:paraId="070485DD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lastRenderedPageBreak/>
        <w:t xml:space="preserve">4. RECURSOS FINANCEIROS </w:t>
      </w:r>
    </w:p>
    <w:p w14:paraId="53901739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4.1. Os recursos financeiros para a execução do presente termo totalizam o montante de R$ [INDICAR VALOR EM NÚMERO ARÁBICOS] ([INDICAR VALOR POR EXTENSO] reais).</w:t>
      </w:r>
    </w:p>
    <w:p w14:paraId="59D7B86D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4.2. Serão transferidos à conta do(a) AGENTE CULTURAL, especialmente aberta no [NOME DO BANCO], Agência [INDICAR AGÊNCIA], Conta Corrente nº [INDICAR CONTA], para recebimento e movimentação.</w:t>
      </w:r>
    </w:p>
    <w:p w14:paraId="43CB1BD1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5. APLICAÇÃO DOS RECURSOS</w:t>
      </w:r>
    </w:p>
    <w:p w14:paraId="61F7022E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5.1 Os rendimentos de ativos financeiros poderão ser aplicados para o alcance do objeto, sem a necessidade de autorização prévia.</w:t>
      </w:r>
    </w:p>
    <w:p w14:paraId="5C1B9612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6. OBRIGAÇÕES</w:t>
      </w:r>
    </w:p>
    <w:p w14:paraId="295917F1" w14:textId="77777777" w:rsidR="000B3FA5" w:rsidRPr="000B3FA5" w:rsidRDefault="000B3FA5" w:rsidP="000B3FA5">
      <w:pPr>
        <w:spacing w:after="100" w:line="360" w:lineRule="auto"/>
        <w:ind w:left="100"/>
        <w:jc w:val="both"/>
        <w:rPr>
          <w:color w:val="FF0000"/>
        </w:rPr>
      </w:pPr>
      <w:r w:rsidRPr="000B3FA5">
        <w:t xml:space="preserve">6.1 São obrigações do/da </w:t>
      </w:r>
      <w:r w:rsidRPr="000B3FA5">
        <w:rPr>
          <w:color w:val="FF0000"/>
        </w:rPr>
        <w:t>[NOME DO ÓRGÃO RESPONSÁVEL PELO EDITAL]:</w:t>
      </w:r>
    </w:p>
    <w:p w14:paraId="59F84580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I) transferir os recursos ao(a)AGENTE CULTURAL; </w:t>
      </w:r>
    </w:p>
    <w:p w14:paraId="248F2E3F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II) orientar o(a) AGENTE CULTURAL sobre o procedimento para a prestação de informações dos recursos concedidos; </w:t>
      </w:r>
    </w:p>
    <w:p w14:paraId="23EDEC33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III) analisar e emitir parecer sobre os relatórios e sobre a prestação de informações apresentados pelo(a) AGENTE CULTURAL; </w:t>
      </w:r>
    </w:p>
    <w:p w14:paraId="798B14AD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IV) zelar pelo fiel cumprimento deste termo de execução cultural; </w:t>
      </w:r>
    </w:p>
    <w:p w14:paraId="67A51ADE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V) adotar medidas saneadoras e corretivas quando houver inadimplemento;</w:t>
      </w:r>
    </w:p>
    <w:p w14:paraId="4404B7C0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VI) monitorar o cumprimento pelo(a) AGENTE CULTURAL das obrigações previstas na CLÁUSULA 6.2.</w:t>
      </w:r>
    </w:p>
    <w:p w14:paraId="040A1952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6.2 São obrigações do(a) AGENTE CULTURAL: </w:t>
      </w:r>
    </w:p>
    <w:p w14:paraId="127A06BB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I) executar a ação cultural aprovada; </w:t>
      </w:r>
    </w:p>
    <w:p w14:paraId="6E60E04A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II) aplicar os recursos concedidos pela Lei Paulo Gustavo na realização da ação cultural; </w:t>
      </w:r>
    </w:p>
    <w:p w14:paraId="1589651B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III) manter, obrigatória e exclusivamente, os recursos financeiros depositados na conta especialmente aberta para o Termo de Execução Cultural;</w:t>
      </w:r>
    </w:p>
    <w:p w14:paraId="52F877C7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IV) facilitar o monitoramento, o controle e supervisão do termo de execução cultural bem como o acesso ao local de realização da ação cultural;</w:t>
      </w:r>
    </w:p>
    <w:p w14:paraId="2117E543" w14:textId="70891169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V) prestar informações à</w:t>
      </w:r>
      <w:r w:rsidRPr="000B3FA5">
        <w:rPr>
          <w:color w:val="FF0000"/>
        </w:rPr>
        <w:t xml:space="preserve"> [NOME DO ÓRGÃO RESPONSÁVEL PELO EDITAL]</w:t>
      </w:r>
      <w:r w:rsidRPr="000B3FA5">
        <w:t xml:space="preserve"> por meio de Relatório de Execução do Objeto, apresentado no prazo máximo de </w:t>
      </w:r>
      <w:r w:rsidR="008210D5">
        <w:rPr>
          <w:color w:val="FF0000"/>
        </w:rPr>
        <w:t>30 (trinta) dias</w:t>
      </w:r>
      <w:r w:rsidRPr="000B3FA5">
        <w:t xml:space="preserve"> contados do término da vigência do termo de execução cultural;</w:t>
      </w:r>
    </w:p>
    <w:p w14:paraId="2CC2F842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VI) atender a qualquer solicitação regular feita pelo </w:t>
      </w:r>
      <w:r w:rsidRPr="000B3FA5">
        <w:rPr>
          <w:color w:val="FF0000"/>
        </w:rPr>
        <w:t>[NOME DO ÓRGÃO]</w:t>
      </w:r>
      <w:r w:rsidRPr="000B3FA5">
        <w:t xml:space="preserve"> a contar do recebimento da notificação; </w:t>
      </w:r>
    </w:p>
    <w:p w14:paraId="4EBAC94D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VII) divulgar nos meios de comunicação, a informação de que a ação cultural aprovada é apoiada com recursos da Lei Paulo Gustavo, incluindo as marcas do Governo federal, de acordo com as orientações técnicas do manual de aplicação de marcas divulgado pelo Ministério da Cultura;</w:t>
      </w:r>
    </w:p>
    <w:p w14:paraId="6EC97A31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VIII) não realizar despesa em data anterior ou posterior à vigência deste termo de execução cultural; </w:t>
      </w:r>
    </w:p>
    <w:p w14:paraId="4261A73B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IX) guardar a documentação referente à prestação de informações pelo prazo de 5 anos, contados do fim da vigência deste Termo de Execução Cultural; </w:t>
      </w:r>
    </w:p>
    <w:p w14:paraId="37595EF9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X) não utilizar os recursos para finalidade diversa da estabelecida no projeto cultural;</w:t>
      </w:r>
    </w:p>
    <w:p w14:paraId="7A9D3671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XI) executar a contrapartida conforme pactuado.</w:t>
      </w:r>
    </w:p>
    <w:p w14:paraId="7C3E91E5" w14:textId="4C68AA22" w:rsidR="000B3FA5" w:rsidRPr="000B3FA5" w:rsidRDefault="000B3FA5" w:rsidP="000B3FA5">
      <w:pPr>
        <w:spacing w:after="100" w:line="360" w:lineRule="auto"/>
        <w:ind w:left="100"/>
        <w:jc w:val="both"/>
        <w:rPr>
          <w:color w:val="FF0000"/>
        </w:rPr>
      </w:pPr>
      <w:r w:rsidRPr="000B3FA5">
        <w:rPr>
          <w:color w:val="FF0000"/>
        </w:rPr>
        <w:t xml:space="preserve"> </w:t>
      </w:r>
    </w:p>
    <w:p w14:paraId="07700058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7. PRESTAÇÃO DE INFORMAÇÕES</w:t>
      </w:r>
    </w:p>
    <w:p w14:paraId="27B426C9" w14:textId="6653BD08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7.1 O agente cultural prestará contas à administração pública por meio da categoria de prestação de informações em relatório de execução do objeto. </w:t>
      </w:r>
    </w:p>
    <w:p w14:paraId="4540ABD0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7.2 A prestação de informações em relatório de execução do objeto comprovará que foram alcançados os resultados da ação cultural, por meio dos seguintes procedimentos:</w:t>
      </w:r>
    </w:p>
    <w:p w14:paraId="5D0C1D48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 - apresentação de relatório de execução do objeto pelo beneficiário no prazo estabelecido pelo ente federativo no regulamento ou no instrumento de seleção; e</w:t>
      </w:r>
    </w:p>
    <w:p w14:paraId="34CC4160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 - análise do relatório de execução do objeto por agente público designado.</w:t>
      </w:r>
    </w:p>
    <w:p w14:paraId="1AF4E122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7.2.1 O relatório de prestação de informações sobre o cumprimento do objeto deverá:</w:t>
      </w:r>
    </w:p>
    <w:p w14:paraId="3F6DA659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 - comprovar que foram alcançados os resultados da ação cultural;</w:t>
      </w:r>
    </w:p>
    <w:p w14:paraId="6C938BBB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II - conter a descrição das ações desenvolvidas para o cumprimento do objeto; </w:t>
      </w:r>
    </w:p>
    <w:p w14:paraId="7364783F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14:paraId="7065F7B4" w14:textId="33990372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7.2.2 O agente público competente elaborarar parecer técnico de análise do relatório de execução do objeto e poderá adotar os seguintes procedimentos, de acordo com o caso concreto:</w:t>
      </w:r>
    </w:p>
    <w:p w14:paraId="12DCA71C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 - encaminhar o processo à autoridade responsável pelo julgamento da prestação de informações, caso conclua que houve o cumprimento integral do objeto; ou</w:t>
      </w:r>
    </w:p>
    <w:p w14:paraId="3603943F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425AFBC5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7.2.3 Após o recebimento do processo pelo agente público de que trata o item 7.2.2, autoridade responsável pelo julgamento da prestação de informações poderá:</w:t>
      </w:r>
    </w:p>
    <w:p w14:paraId="377987F6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 - determinar o arquivamento, caso considere que houve o cumprimento integral do objeto ou o cumprimento parcial justificado;</w:t>
      </w:r>
    </w:p>
    <w:p w14:paraId="4C61C893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14:paraId="5E5891EE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III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6E35233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7.3 O relatório de execução financeira será exigido, independente da modalidade inicial de prestação de informações (in loco ou em relatório de execução do objeto), somente nas seguintes hipóteses:</w:t>
      </w:r>
    </w:p>
    <w:p w14:paraId="59D50FDF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 - quando não estiver comprovado o cumprimento do objeto, observados os procedimentos previstos no item 7.2; ou</w:t>
      </w:r>
    </w:p>
    <w:p w14:paraId="5DCEB155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 - quando for recebida, pela administração pública, denúncia de irregularidade na execução da ação cultural, mediante juízo de admissibilidade que avaliará os elementos fáticos apresentados.</w:t>
      </w:r>
    </w:p>
    <w:p w14:paraId="5D75E31E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7.3.1 O prazo para apresentação do relatório de execução financeira será de, no mínimo, trinta dias, contado do recebimento da notificação.</w:t>
      </w:r>
    </w:p>
    <w:p w14:paraId="0E96DC8E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7.4 O julgamento da prestação de informações realizado pela autoridade do ente federativo que celebrou o termo de execução cultural avaliará o parecer técnico de análise de prestação de informações e poderá concluir pela:</w:t>
      </w:r>
    </w:p>
    <w:p w14:paraId="4C97E138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 - aprovação da prestação de informações, com ou sem ressalvas; ou</w:t>
      </w:r>
    </w:p>
    <w:p w14:paraId="79A7EC92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 - reprovação da prestação de informações, parcial ou total.</w:t>
      </w:r>
    </w:p>
    <w:p w14:paraId="3A2B84F7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7.5 Na hipótese de o julgamento da prestação de informações apontar a necessidade de devolução de recursos, o agente cultural será notificado para que exerça a opção por:</w:t>
      </w:r>
    </w:p>
    <w:p w14:paraId="3298CF2C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 - devolução parcial ou integral dos recursos ao erário;</w:t>
      </w:r>
    </w:p>
    <w:p w14:paraId="2B50A3DA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 - apresentação de plano de ações compensatórias; ou</w:t>
      </w:r>
    </w:p>
    <w:p w14:paraId="4FAAA601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III - devolução parcial dos recursos ao erário juntamente com a apresentação de plano de ações compensatórias.</w:t>
      </w:r>
    </w:p>
    <w:p w14:paraId="60AF5CF6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7.5.1 A ocorrência de caso fortuito ou força maior impeditiva da execução do instrumento afasta a reprovação da prestação de informações, desde que comprovada.</w:t>
      </w:r>
    </w:p>
    <w:p w14:paraId="428E3916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7.5.2 Nos casos em que estiver caracterizada má-fé do agente cultural, será imediatamente exigida a devolução de recursos ao erário, vedada a aceitação de plano de ações compensatórias.</w:t>
      </w:r>
    </w:p>
    <w:p w14:paraId="6530D429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7.5.3 Nos casos em que houver exigência de devolução de recursos ao erário, o agente cultural poderá solicitar o parcelamento do débito, na forma e nas condições previstas na legislação.</w:t>
      </w:r>
    </w:p>
    <w:p w14:paraId="1D481A90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7.5.4 O prazo de execução do plano de ações compensatórias será o menor possível, conforme o caso concreto, limitado à metade do prazo originalmente previsto de vigência do instrumento.</w:t>
      </w:r>
    </w:p>
    <w:p w14:paraId="722FCED7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8. ALTERAÇÃO DO TERMO DE EXECUÇÃO CULTURAL</w:t>
      </w:r>
    </w:p>
    <w:p w14:paraId="2F1F07B7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8.1 A alteração do termo de execução cultural será formalizada por meio de termo aditivo.</w:t>
      </w:r>
    </w:p>
    <w:p w14:paraId="5477C9D3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8.2 A formalização de termo aditivo não será necessária nas seguintes hipóteses:</w:t>
      </w:r>
    </w:p>
    <w:p w14:paraId="12869566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 - prorrogação de vigência realizada de ofício pela administração pública quando der causa a atraso na liberação de recursos; e</w:t>
      </w:r>
    </w:p>
    <w:p w14:paraId="501E1331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II - alteração do projeto sem modificação do valor global do instrumento e sem modificação substancial do objeto.</w:t>
      </w:r>
    </w:p>
    <w:p w14:paraId="2CD30DED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8.3 Na hipótese de prorrogação de vigência, o saldo de recursos será automaticamente mantido na conta, a fim de viabilizar a continuidade da execução do objeto.</w:t>
      </w:r>
    </w:p>
    <w:p w14:paraId="37CA0FBF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8.4 As alterações do projeto cujo escopo seja de, no máximo, 20% poderão ser realizadas pelo agente cultural e comunicadas à administração pública em seguida, sem a necessidade de autorização prévia.</w:t>
      </w:r>
    </w:p>
    <w:p w14:paraId="5DCAD346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491809CF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8.6 Nas hipóteses de alterações em que não seja necessário termo aditivo, poderá ser realizado apostilamento.</w:t>
      </w:r>
    </w:p>
    <w:p w14:paraId="3A3D1AD3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9. TITULARIDADE DE BENS</w:t>
      </w:r>
    </w:p>
    <w:p w14:paraId="7751C905" w14:textId="77777777" w:rsidR="000B3FA5" w:rsidRPr="000B3FA5" w:rsidRDefault="000B3FA5" w:rsidP="000B3FA5">
      <w:pPr>
        <w:widowControl/>
        <w:adjustRightInd w:val="0"/>
        <w:spacing w:line="360" w:lineRule="auto"/>
        <w:rPr>
          <w:rFonts w:eastAsiaTheme="minorHAnsi"/>
          <w:color w:val="000000"/>
          <w:lang w:val="pt-BR"/>
        </w:rPr>
      </w:pPr>
      <w:r w:rsidRPr="000B3FA5">
        <w:rPr>
          <w:rFonts w:eastAsiaTheme="minorHAnsi"/>
          <w:color w:val="000000"/>
          <w:lang w:val="pt-BR"/>
        </w:rPr>
        <w:t xml:space="preserve">9.1 Os bens permanentes adquiridos, produzidos ou transformados em decorrência da execução da ação cultural fomentada serão de titularidade do agente cultural desde a data da sua aquisição desde que: </w:t>
      </w:r>
    </w:p>
    <w:p w14:paraId="1799C851" w14:textId="77777777" w:rsidR="000B3FA5" w:rsidRPr="000B3FA5" w:rsidRDefault="000B3FA5" w:rsidP="000B3FA5">
      <w:pPr>
        <w:widowControl/>
        <w:adjustRightInd w:val="0"/>
        <w:spacing w:line="360" w:lineRule="auto"/>
        <w:rPr>
          <w:rFonts w:eastAsiaTheme="minorHAnsi"/>
          <w:color w:val="000000"/>
          <w:lang w:val="pt-BR"/>
        </w:rPr>
      </w:pPr>
      <w:r w:rsidRPr="000B3FA5">
        <w:rPr>
          <w:rFonts w:eastAsiaTheme="minorHAnsi"/>
          <w:color w:val="000000"/>
          <w:lang w:val="pt-BR"/>
        </w:rPr>
        <w:t xml:space="preserve">I – Quando a finalidade do fomento for viabilizar a constituição de acervo, fortalecer a transmissão de saberes e práticas culturais, fornecer mobiliário, viabilizar aquisição de equipamentos, viabilizar modernização, reforma ou construção de espaços culturais, prover recursos tecnológicos para agentes culturais, prover recursos para garantir acessibilidade, ou objetivo similar; ou </w:t>
      </w:r>
    </w:p>
    <w:p w14:paraId="01A69CE1" w14:textId="77777777" w:rsidR="000B3FA5" w:rsidRPr="000B3FA5" w:rsidRDefault="000B3FA5" w:rsidP="000B3FA5">
      <w:pPr>
        <w:widowControl/>
        <w:adjustRightInd w:val="0"/>
        <w:spacing w:line="360" w:lineRule="auto"/>
        <w:rPr>
          <w:rFonts w:eastAsiaTheme="minorHAnsi"/>
          <w:color w:val="000000"/>
          <w:lang w:val="pt-BR"/>
        </w:rPr>
      </w:pPr>
      <w:r w:rsidRPr="000B3FA5">
        <w:rPr>
          <w:rFonts w:eastAsiaTheme="minorHAnsi"/>
          <w:color w:val="000000"/>
          <w:lang w:val="pt-BR"/>
        </w:rPr>
        <w:t xml:space="preserve">II – Quando a análise técnica da administração pública indicar que a aquisição de bens com titularidade do agente cultural é a melhor forma de promover o fomento cultural no caso concreto. </w:t>
      </w:r>
    </w:p>
    <w:p w14:paraId="6FDD01DB" w14:textId="587FCEA7" w:rsidR="000B3FA5" w:rsidRPr="000B3FA5" w:rsidRDefault="000B3FA5" w:rsidP="000B3FA5">
      <w:pPr>
        <w:widowControl/>
        <w:adjustRightInd w:val="0"/>
        <w:spacing w:line="360" w:lineRule="auto"/>
        <w:rPr>
          <w:rFonts w:eastAsiaTheme="minorHAnsi"/>
          <w:color w:val="000000"/>
          <w:lang w:val="pt-BR"/>
        </w:rPr>
      </w:pPr>
      <w:r w:rsidRPr="000B3FA5">
        <w:rPr>
          <w:rFonts w:eastAsiaTheme="minorHAnsi"/>
          <w:color w:val="000000"/>
          <w:lang w:val="pt-BR"/>
        </w:rPr>
        <w:t xml:space="preserve">9.2 Caso a administração pública constate que a aquisição de bens permanentes por parte dos agentes culturais não contempla o inciso I do ponto 9.1, os bens permanentes adquiridos, produzidos ou transformados pelo agente cultural passarão a ser de titularidade da administração pública do Município Barracão/RS. </w:t>
      </w:r>
    </w:p>
    <w:p w14:paraId="5A9E9954" w14:textId="0C9D2F84" w:rsidR="000B3FA5" w:rsidRPr="000B3FA5" w:rsidRDefault="000B3FA5" w:rsidP="000B3FA5">
      <w:pPr>
        <w:spacing w:after="100" w:line="360" w:lineRule="auto"/>
        <w:jc w:val="both"/>
        <w:rPr>
          <w:b/>
          <w:bCs/>
        </w:rPr>
      </w:pPr>
      <w:r w:rsidRPr="000B3FA5">
        <w:rPr>
          <w:rFonts w:eastAsiaTheme="minorHAnsi"/>
          <w:color w:val="000000"/>
          <w:lang w:val="pt-BR"/>
        </w:rPr>
        <w:t>9.3 Nos casos de rejeição da prestação de contas em razão da aquisição ou do uso do bem, o valor pago pela aquisição será computado no cálculo de valores a devolver, com atualização monetária.</w:t>
      </w:r>
    </w:p>
    <w:p w14:paraId="1E22C95B" w14:textId="77777777" w:rsidR="000B3FA5" w:rsidRPr="000B3FA5" w:rsidRDefault="000B3FA5" w:rsidP="008210D5">
      <w:pPr>
        <w:spacing w:after="100" w:line="360" w:lineRule="auto"/>
        <w:jc w:val="both"/>
        <w:rPr>
          <w:b/>
          <w:bCs/>
        </w:rPr>
      </w:pPr>
    </w:p>
    <w:p w14:paraId="174D5A3A" w14:textId="77777777" w:rsidR="000B3FA5" w:rsidRPr="000B3FA5" w:rsidRDefault="000B3FA5" w:rsidP="008210D5">
      <w:pPr>
        <w:spacing w:after="100" w:line="360" w:lineRule="auto"/>
        <w:jc w:val="both"/>
        <w:rPr>
          <w:b/>
          <w:bCs/>
        </w:rPr>
      </w:pPr>
      <w:r w:rsidRPr="000B3FA5">
        <w:rPr>
          <w:b/>
          <w:bCs/>
        </w:rPr>
        <w:t>10. EXTINÇÃO DO TERMO DE EXECUÇÃO CULTURAL</w:t>
      </w:r>
    </w:p>
    <w:p w14:paraId="0D8B22D6" w14:textId="77777777" w:rsidR="000B3FA5" w:rsidRPr="000B3FA5" w:rsidRDefault="000B3FA5" w:rsidP="008210D5">
      <w:pPr>
        <w:spacing w:after="100" w:line="360" w:lineRule="auto"/>
        <w:jc w:val="both"/>
      </w:pPr>
      <w:r w:rsidRPr="000B3FA5">
        <w:t>10.1 O presente Termo de Execução Cultural poderá ser:</w:t>
      </w:r>
    </w:p>
    <w:p w14:paraId="2DC43553" w14:textId="77777777" w:rsidR="000B3FA5" w:rsidRPr="000B3FA5" w:rsidRDefault="000B3FA5" w:rsidP="008210D5">
      <w:pPr>
        <w:spacing w:after="100" w:line="360" w:lineRule="auto"/>
        <w:jc w:val="both"/>
      </w:pPr>
      <w:r w:rsidRPr="000B3FA5">
        <w:t>I - extinto por decurso de prazo;</w:t>
      </w:r>
    </w:p>
    <w:p w14:paraId="5B3E72DD" w14:textId="77777777" w:rsidR="000B3FA5" w:rsidRPr="000B3FA5" w:rsidRDefault="000B3FA5" w:rsidP="008210D5">
      <w:pPr>
        <w:spacing w:after="100" w:line="360" w:lineRule="auto"/>
        <w:jc w:val="both"/>
      </w:pPr>
      <w:r w:rsidRPr="000B3FA5">
        <w:t>II - extinto, de comum acordo antes do prazo avençado, mediante Termo de Distrato;</w:t>
      </w:r>
    </w:p>
    <w:p w14:paraId="05C96D98" w14:textId="77777777" w:rsidR="000B3FA5" w:rsidRPr="000B3FA5" w:rsidRDefault="000B3FA5" w:rsidP="000B3FA5">
      <w:pPr>
        <w:spacing w:after="100" w:line="360" w:lineRule="auto"/>
        <w:ind w:left="100"/>
        <w:jc w:val="both"/>
        <w:rPr>
          <w:rFonts w:eastAsiaTheme="minorHAnsi"/>
        </w:rPr>
      </w:pPr>
      <w:r w:rsidRPr="000B3FA5">
        <w:t xml:space="preserve">III - </w:t>
      </w:r>
      <w:r w:rsidRPr="000B3FA5">
        <w:rPr>
          <w:rFonts w:eastAsiaTheme="minorHAnsi"/>
        </w:rPr>
        <w:t>denunciado, por decisão unilateral de qualquer dos partícipes, independentemente de autorização judicial, mediante prévia notificação por escrito ao outro partícipe; ou</w:t>
      </w:r>
    </w:p>
    <w:p w14:paraId="1B7E0383" w14:textId="77777777" w:rsidR="000B3FA5" w:rsidRPr="000B3FA5" w:rsidRDefault="000B3FA5" w:rsidP="000B3FA5">
      <w:pPr>
        <w:spacing w:after="100" w:line="360" w:lineRule="auto"/>
        <w:ind w:left="100"/>
        <w:jc w:val="both"/>
        <w:rPr>
          <w:rFonts w:eastAsiaTheme="minorHAnsi"/>
        </w:rPr>
      </w:pPr>
      <w:r w:rsidRPr="000B3FA5">
        <w:t>IV -</w:t>
      </w:r>
      <w:r w:rsidRPr="000B3FA5">
        <w:rPr>
          <w:rFonts w:eastAsiaTheme="minorHAnsi"/>
        </w:rPr>
        <w:t xml:space="preserve"> rescindido, por decisão unilateral de qualquer dos partícipes, independentemente de autorização judicial, mediante prévia notificação por escrito ao outro partícipe, nas seguintes hipóteses:</w:t>
      </w:r>
    </w:p>
    <w:p w14:paraId="4C598145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a) descumprimento injustificado de cláusula deste instrumento;</w:t>
      </w:r>
    </w:p>
    <w:p w14:paraId="20C11540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b) irregularidade ou inexecução injustificada, ainda que parcial, do objeto, resultados ou metas pactuadas ;</w:t>
      </w:r>
    </w:p>
    <w:p w14:paraId="2A590248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c) violação da legislação aplicável;</w:t>
      </w:r>
    </w:p>
    <w:p w14:paraId="33B94951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d) cometimento de falhas reiteradas na execução;</w:t>
      </w:r>
    </w:p>
    <w:p w14:paraId="663E7500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e) má administração de recursos públicos;</w:t>
      </w:r>
    </w:p>
    <w:p w14:paraId="051B7345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f) constatação de falsidade ou fraude nas informações ou documentos apresentados;</w:t>
      </w:r>
    </w:p>
    <w:p w14:paraId="0921D19F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g) não atendimento às recomendações ou determinações decorrentes da fiscalização;</w:t>
      </w:r>
    </w:p>
    <w:p w14:paraId="71737309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h) outras hipóteses expressamente previstas na legislação aplicável.</w:t>
      </w:r>
    </w:p>
    <w:p w14:paraId="75111BE6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10.2 A denúncia só será eficaz 60 (sessenta) dias após a data de recebimento da notificação, ficando os partícipes responsáveis somente pelas obrigações e vantagens do tempo em que participaram voluntariamente da avença.</w:t>
      </w:r>
    </w:p>
    <w:p w14:paraId="2C683BAB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10.3 Os casos de rescisão unilateral serão formalmente motivados nos autos do processo administrativo, assegurado o contraditório e a ampla defesa. O prazo de defesa será de 10 (dez) dias da abertura de vista do processo. </w:t>
      </w:r>
    </w:p>
    <w:p w14:paraId="35C5E55D" w14:textId="77777777" w:rsidR="000B3FA5" w:rsidRPr="000B3FA5" w:rsidRDefault="000B3FA5" w:rsidP="000B3FA5">
      <w:pPr>
        <w:spacing w:after="100" w:line="360" w:lineRule="auto"/>
        <w:ind w:left="100"/>
        <w:jc w:val="both"/>
      </w:pPr>
      <w:r w:rsidRPr="000B3FA5">
        <w:t>10.4 Na hipótese de irregularidade na execução do objeto que enseje dano ao erário, deverá ser instaurada Tomada de Contas Especial caso os valores relacionados à irregularidade não sejam devolvidos no prazo estabelecido pela Administração Pública.</w:t>
      </w:r>
    </w:p>
    <w:p w14:paraId="03FCFD40" w14:textId="4DDCB8E1" w:rsidR="000B3FA5" w:rsidRDefault="000B3FA5" w:rsidP="000B3FA5">
      <w:pPr>
        <w:spacing w:after="100" w:line="360" w:lineRule="auto"/>
        <w:ind w:left="100"/>
        <w:jc w:val="both"/>
      </w:pPr>
      <w:r w:rsidRPr="000B3FA5">
        <w:t xml:space="preserve">10.5 Outras situações relativas à extinção deste Termo não previstas na legislação aplicável ou neste instrumento poderão ser negociados entre as partes ou, se for o caso, no Termo de Distrato.  </w:t>
      </w:r>
    </w:p>
    <w:p w14:paraId="27AD6F6C" w14:textId="77777777" w:rsidR="004F7C56" w:rsidRPr="000B3FA5" w:rsidRDefault="004F7C56" w:rsidP="000B3FA5">
      <w:pPr>
        <w:spacing w:after="100" w:line="360" w:lineRule="auto"/>
        <w:ind w:left="100"/>
        <w:jc w:val="both"/>
      </w:pPr>
    </w:p>
    <w:p w14:paraId="1B8C3946" w14:textId="77777777" w:rsidR="000B3FA5" w:rsidRPr="000B3FA5" w:rsidRDefault="000B3FA5" w:rsidP="000B3FA5">
      <w:pPr>
        <w:spacing w:after="100" w:line="360" w:lineRule="auto"/>
        <w:ind w:left="100"/>
        <w:jc w:val="both"/>
        <w:rPr>
          <w:b/>
          <w:bCs/>
        </w:rPr>
      </w:pPr>
      <w:r w:rsidRPr="000B3FA5">
        <w:rPr>
          <w:b/>
          <w:bCs/>
        </w:rPr>
        <w:t>11. SANÇÕES</w:t>
      </w:r>
    </w:p>
    <w:p w14:paraId="6D7DEEAB" w14:textId="77777777" w:rsidR="000B3FA5" w:rsidRPr="000B3FA5" w:rsidRDefault="000B3FA5" w:rsidP="004F7C56">
      <w:pPr>
        <w:spacing w:after="100" w:line="360" w:lineRule="auto"/>
        <w:ind w:left="142"/>
        <w:jc w:val="both"/>
      </w:pPr>
      <w:r w:rsidRPr="000B3FA5">
        <w:t>11.1 .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14:paraId="133A17D3" w14:textId="77777777" w:rsidR="000B3FA5" w:rsidRPr="000B3FA5" w:rsidRDefault="000B3FA5" w:rsidP="008210D5">
      <w:pPr>
        <w:spacing w:after="100" w:line="360" w:lineRule="auto"/>
        <w:jc w:val="both"/>
      </w:pPr>
      <w:r w:rsidRPr="000B3FA5">
        <w:t xml:space="preserve">11.2 A decisão sobre a sanção deve ser precedida de abertura de prazo para apresentação de defesa pelo AGENTE CULTURAL. </w:t>
      </w:r>
    </w:p>
    <w:p w14:paraId="36B0BD50" w14:textId="77777777" w:rsidR="000B3FA5" w:rsidRPr="000B3FA5" w:rsidRDefault="000B3FA5" w:rsidP="008210D5">
      <w:pPr>
        <w:spacing w:after="100" w:line="360" w:lineRule="auto"/>
        <w:jc w:val="both"/>
      </w:pPr>
      <w:r w:rsidRPr="000B3FA5">
        <w:t>11.3 A ocorrência de caso fortuito ou força maior impeditiva da execução do instrumento afasta a aplicação de sanção, desde que regularmente comprovada.</w:t>
      </w:r>
    </w:p>
    <w:p w14:paraId="355B80BA" w14:textId="77777777" w:rsidR="000B3FA5" w:rsidRPr="000B3FA5" w:rsidRDefault="000B3FA5" w:rsidP="008210D5">
      <w:pPr>
        <w:spacing w:after="100" w:line="360" w:lineRule="auto"/>
        <w:jc w:val="both"/>
        <w:rPr>
          <w:b/>
          <w:bCs/>
        </w:rPr>
      </w:pPr>
      <w:r w:rsidRPr="000B3FA5">
        <w:rPr>
          <w:b/>
          <w:bCs/>
        </w:rPr>
        <w:t xml:space="preserve">12. MONITORAMENTO E CONTROLE DE RESULTADOS </w:t>
      </w:r>
    </w:p>
    <w:p w14:paraId="1266312C" w14:textId="180BBE29" w:rsidR="000B3FA5" w:rsidRPr="000B3FA5" w:rsidRDefault="000B3FA5" w:rsidP="000B3FA5">
      <w:pPr>
        <w:pStyle w:val="Cabealho"/>
        <w:spacing w:line="360" w:lineRule="auto"/>
        <w:jc w:val="both"/>
        <w:rPr>
          <w:color w:val="FF0000"/>
        </w:rPr>
      </w:pPr>
      <w:r w:rsidRPr="000B3FA5">
        <w:t xml:space="preserve">12.1 Município de Barracã/RS sob representação da </w:t>
      </w:r>
      <w:r w:rsidRPr="000B3FA5">
        <w:rPr>
          <w:b/>
        </w:rPr>
        <w:t xml:space="preserve">SECRETARIA MUNICIPAL DE EDUCAÇÃO, CULTURA E DESPORTO </w:t>
      </w:r>
      <w:r w:rsidRPr="000B3FA5">
        <w:t>realizará o monitoramento e controle dos resultados mediante acompanhamento de Comissão específica e recolhimento de relatórios por etapas de conclusão.</w:t>
      </w:r>
    </w:p>
    <w:p w14:paraId="7579110A" w14:textId="77777777" w:rsidR="000B3FA5" w:rsidRPr="000B3FA5" w:rsidRDefault="000B3FA5" w:rsidP="000B3FA5">
      <w:pPr>
        <w:spacing w:after="100" w:line="360" w:lineRule="auto"/>
        <w:jc w:val="both"/>
        <w:rPr>
          <w:b/>
          <w:bCs/>
        </w:rPr>
      </w:pPr>
      <w:r w:rsidRPr="000B3FA5">
        <w:rPr>
          <w:b/>
          <w:bCs/>
        </w:rPr>
        <w:t xml:space="preserve">13. VIGÊNCIA </w:t>
      </w:r>
    </w:p>
    <w:p w14:paraId="2A42D758" w14:textId="3EB132CB" w:rsidR="000B3FA5" w:rsidRPr="000B3FA5" w:rsidRDefault="000B3FA5" w:rsidP="000B3FA5">
      <w:pPr>
        <w:spacing w:after="100" w:line="360" w:lineRule="auto"/>
        <w:jc w:val="both"/>
      </w:pPr>
      <w:r w:rsidRPr="000B3FA5">
        <w:t xml:space="preserve">13.1 A vigência deste instrumento terá início na data de assinatura das partes, com duração de </w:t>
      </w:r>
      <w:r w:rsidR="000E08CA">
        <w:t>5</w:t>
      </w:r>
      <w:r w:rsidRPr="000B3FA5">
        <w:t xml:space="preserve"> (</w:t>
      </w:r>
      <w:r w:rsidR="000E08CA">
        <w:t>cinco</w:t>
      </w:r>
      <w:r w:rsidRPr="000B3FA5">
        <w:t>) meses</w:t>
      </w:r>
      <w:r w:rsidRPr="000B3FA5">
        <w:rPr>
          <w:color w:val="FF0000"/>
        </w:rPr>
        <w:t xml:space="preserve"> </w:t>
      </w:r>
      <w:r w:rsidRPr="000B3FA5">
        <w:t xml:space="preserve">sem previsão para prorrogação. </w:t>
      </w:r>
    </w:p>
    <w:p w14:paraId="61C6EC6B" w14:textId="614C0E1A" w:rsidR="000B3FA5" w:rsidRPr="000B3FA5" w:rsidRDefault="000B3FA5" w:rsidP="000B3FA5">
      <w:pPr>
        <w:spacing w:after="100" w:line="360" w:lineRule="auto"/>
        <w:jc w:val="both"/>
        <w:rPr>
          <w:b/>
          <w:bCs/>
        </w:rPr>
      </w:pPr>
      <w:r w:rsidRPr="000B3FA5">
        <w:rPr>
          <w:b/>
          <w:bCs/>
        </w:rPr>
        <w:t xml:space="preserve">14. PUBLICAÇÃO </w:t>
      </w:r>
    </w:p>
    <w:p w14:paraId="2768C1B4" w14:textId="142CE30A" w:rsidR="000B3FA5" w:rsidRPr="000B3FA5" w:rsidRDefault="000B3FA5" w:rsidP="000B3FA5">
      <w:pPr>
        <w:spacing w:after="100" w:line="360" w:lineRule="auto"/>
        <w:jc w:val="both"/>
      </w:pPr>
      <w:r w:rsidRPr="000B3FA5">
        <w:t xml:space="preserve">14.1 O Extrato do Termo de Execução Cultural será publicado no Diário Oficial dos Municípios do Rio Grande do Sul. </w:t>
      </w:r>
    </w:p>
    <w:p w14:paraId="78DBE164" w14:textId="77777777" w:rsidR="000B3FA5" w:rsidRPr="000B3FA5" w:rsidRDefault="000B3FA5" w:rsidP="000B3FA5">
      <w:pPr>
        <w:spacing w:after="100" w:line="360" w:lineRule="auto"/>
        <w:jc w:val="both"/>
        <w:rPr>
          <w:b/>
          <w:bCs/>
        </w:rPr>
      </w:pPr>
      <w:r w:rsidRPr="000B3FA5">
        <w:rPr>
          <w:b/>
          <w:bCs/>
        </w:rPr>
        <w:t xml:space="preserve">15. FORO </w:t>
      </w:r>
    </w:p>
    <w:p w14:paraId="2662B2B7" w14:textId="175267FA" w:rsidR="000B3FA5" w:rsidRPr="000B3FA5" w:rsidRDefault="000B3FA5" w:rsidP="000B3FA5">
      <w:pPr>
        <w:spacing w:after="100" w:line="360" w:lineRule="auto"/>
        <w:jc w:val="both"/>
      </w:pPr>
      <w:r w:rsidRPr="000B3FA5">
        <w:t>15.1 Fica eleito o Foro de São José do Ouro/RS para dirimir quaisquer dúvidas relativas ao presente Termo de Execução Cultural.</w:t>
      </w:r>
    </w:p>
    <w:p w14:paraId="336ED3D9" w14:textId="77777777" w:rsidR="000B3FA5" w:rsidRPr="000B3FA5" w:rsidRDefault="000B3FA5" w:rsidP="000B3FA5">
      <w:pPr>
        <w:spacing w:after="100" w:line="360" w:lineRule="auto"/>
        <w:ind w:left="100"/>
        <w:jc w:val="both"/>
      </w:pPr>
    </w:p>
    <w:p w14:paraId="3DC1FC9B" w14:textId="77777777" w:rsidR="000B3FA5" w:rsidRPr="000B3FA5" w:rsidRDefault="000B3FA5" w:rsidP="000B3FA5">
      <w:pPr>
        <w:spacing w:after="100" w:line="360" w:lineRule="auto"/>
        <w:ind w:left="100"/>
        <w:jc w:val="center"/>
      </w:pPr>
      <w:r w:rsidRPr="000B3FA5">
        <w:t>LOCAL, [INDICAR DIA, MÊS E ANO].</w:t>
      </w:r>
    </w:p>
    <w:p w14:paraId="560498CE" w14:textId="77777777" w:rsidR="000B3FA5" w:rsidRPr="000B3FA5" w:rsidRDefault="000B3FA5" w:rsidP="000B3FA5">
      <w:pPr>
        <w:spacing w:after="100" w:line="360" w:lineRule="auto"/>
        <w:jc w:val="center"/>
      </w:pPr>
      <w:r w:rsidRPr="000B3FA5">
        <w:t xml:space="preserve"> </w:t>
      </w:r>
    </w:p>
    <w:p w14:paraId="0966F027" w14:textId="77777777" w:rsidR="000B3FA5" w:rsidRPr="000B3FA5" w:rsidRDefault="000B3FA5" w:rsidP="000B3FA5">
      <w:pPr>
        <w:spacing w:after="100" w:line="360" w:lineRule="auto"/>
        <w:jc w:val="center"/>
      </w:pPr>
      <w:r w:rsidRPr="000B3FA5">
        <w:t>Pelo órgão:</w:t>
      </w:r>
    </w:p>
    <w:p w14:paraId="4D17CF6D" w14:textId="77777777" w:rsidR="000B3FA5" w:rsidRPr="000B3FA5" w:rsidRDefault="000B3FA5" w:rsidP="000B3FA5">
      <w:pPr>
        <w:spacing w:after="100" w:line="360" w:lineRule="auto"/>
        <w:jc w:val="center"/>
      </w:pPr>
      <w:r w:rsidRPr="000B3FA5">
        <w:t>[NOME DO REPRESENTANTE]</w:t>
      </w:r>
    </w:p>
    <w:p w14:paraId="257D5879" w14:textId="77777777" w:rsidR="000B3FA5" w:rsidRPr="000B3FA5" w:rsidRDefault="000B3FA5" w:rsidP="000B3FA5">
      <w:pPr>
        <w:spacing w:after="100" w:line="360" w:lineRule="auto"/>
        <w:jc w:val="center"/>
      </w:pPr>
    </w:p>
    <w:p w14:paraId="54B7E58F" w14:textId="77777777" w:rsidR="000B3FA5" w:rsidRPr="000B3FA5" w:rsidRDefault="000B3FA5" w:rsidP="000B3FA5">
      <w:pPr>
        <w:spacing w:after="100" w:line="360" w:lineRule="auto"/>
        <w:jc w:val="center"/>
      </w:pPr>
      <w:r w:rsidRPr="000B3FA5">
        <w:t>Pelo Agente Cultural:</w:t>
      </w:r>
    </w:p>
    <w:p w14:paraId="2DEE835B" w14:textId="77777777" w:rsidR="000B3FA5" w:rsidRPr="000B3FA5" w:rsidRDefault="000B3FA5" w:rsidP="000B3FA5">
      <w:pPr>
        <w:spacing w:after="100" w:line="360" w:lineRule="auto"/>
        <w:jc w:val="center"/>
      </w:pPr>
      <w:r w:rsidRPr="000B3FA5">
        <w:t>[NOME DO AGENTE CULTURAL]</w:t>
      </w:r>
    </w:p>
    <w:p w14:paraId="5779B228" w14:textId="77777777" w:rsidR="001A7209" w:rsidRPr="000B3FA5" w:rsidRDefault="001A7209" w:rsidP="000B3FA5">
      <w:pPr>
        <w:spacing w:line="360" w:lineRule="auto"/>
      </w:pPr>
    </w:p>
    <w:sectPr w:rsidR="001A7209" w:rsidRPr="000B3FA5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0B3BAF" w14:textId="77777777" w:rsidR="00F01DCE" w:rsidRDefault="00F01DCE">
      <w:r>
        <w:separator/>
      </w:r>
    </w:p>
  </w:endnote>
  <w:endnote w:type="continuationSeparator" w:id="0">
    <w:p w14:paraId="5D74C0A8" w14:textId="77777777" w:rsidR="00F01DCE" w:rsidRDefault="00F01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8312E4" w14:textId="77777777" w:rsidR="00F01DCE" w:rsidRDefault="00F01DCE">
      <w:r>
        <w:separator/>
      </w:r>
    </w:p>
  </w:footnote>
  <w:footnote w:type="continuationSeparator" w:id="0">
    <w:p w14:paraId="502E9D00" w14:textId="77777777" w:rsidR="00F01DCE" w:rsidRDefault="00F01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B3FA5"/>
    <w:rsid w:val="000E08CA"/>
    <w:rsid w:val="000E1BEC"/>
    <w:rsid w:val="000F01BB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4F7C56"/>
    <w:rsid w:val="005153DC"/>
    <w:rsid w:val="00515D3D"/>
    <w:rsid w:val="00547C1A"/>
    <w:rsid w:val="00573088"/>
    <w:rsid w:val="0059710D"/>
    <w:rsid w:val="005C098B"/>
    <w:rsid w:val="005E1C68"/>
    <w:rsid w:val="005E78C6"/>
    <w:rsid w:val="00612A25"/>
    <w:rsid w:val="00623734"/>
    <w:rsid w:val="006326A6"/>
    <w:rsid w:val="006368CA"/>
    <w:rsid w:val="00643697"/>
    <w:rsid w:val="006B3C04"/>
    <w:rsid w:val="006D6679"/>
    <w:rsid w:val="006F394D"/>
    <w:rsid w:val="007110F4"/>
    <w:rsid w:val="0073117B"/>
    <w:rsid w:val="00742A47"/>
    <w:rsid w:val="00796FA9"/>
    <w:rsid w:val="007B5117"/>
    <w:rsid w:val="007C73C3"/>
    <w:rsid w:val="007D7B78"/>
    <w:rsid w:val="007E153A"/>
    <w:rsid w:val="007F032B"/>
    <w:rsid w:val="007F359A"/>
    <w:rsid w:val="008210D5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E725A"/>
    <w:rsid w:val="00A11222"/>
    <w:rsid w:val="00A157DD"/>
    <w:rsid w:val="00A62D34"/>
    <w:rsid w:val="00AB53EE"/>
    <w:rsid w:val="00AB7F8F"/>
    <w:rsid w:val="00B25756"/>
    <w:rsid w:val="00B3181B"/>
    <w:rsid w:val="00B33558"/>
    <w:rsid w:val="00B6484F"/>
    <w:rsid w:val="00BE3A74"/>
    <w:rsid w:val="00C45AE5"/>
    <w:rsid w:val="00CA0566"/>
    <w:rsid w:val="00CF671C"/>
    <w:rsid w:val="00D42320"/>
    <w:rsid w:val="00D852E6"/>
    <w:rsid w:val="00D904B9"/>
    <w:rsid w:val="00DB308C"/>
    <w:rsid w:val="00DC7BB5"/>
    <w:rsid w:val="00DD79C4"/>
    <w:rsid w:val="00DF3B9E"/>
    <w:rsid w:val="00E67AC0"/>
    <w:rsid w:val="00EA3657"/>
    <w:rsid w:val="00EB7DB8"/>
    <w:rsid w:val="00F01DCE"/>
    <w:rsid w:val="00F03874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49DA531C-6DAB-4CA8-9E57-2FE669BAC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8</Pages>
  <Words>2319</Words>
  <Characters>12524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22</cp:revision>
  <cp:lastPrinted>2020-12-27T11:06:00Z</cp:lastPrinted>
  <dcterms:created xsi:type="dcterms:W3CDTF">2020-12-27T10:58:00Z</dcterms:created>
  <dcterms:modified xsi:type="dcterms:W3CDTF">2023-08-31T19:20:00Z</dcterms:modified>
</cp:coreProperties>
</file>